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0386" w14:textId="77777777" w:rsidR="000B6789" w:rsidRPr="000B6789" w:rsidRDefault="000B6789">
      <w:pPr>
        <w:rPr>
          <w:b/>
        </w:rPr>
      </w:pPr>
      <w:r w:rsidRPr="000B6789">
        <w:rPr>
          <w:b/>
        </w:rPr>
        <w:t>SoTW Clinical Laboratory Services External Quality Assurance (EQA) Participation</w:t>
      </w:r>
    </w:p>
    <w:p w14:paraId="6863D530" w14:textId="77777777" w:rsidR="000B6789" w:rsidRPr="000B6789" w:rsidRDefault="000B6789">
      <w:pPr>
        <w:rPr>
          <w:b/>
        </w:rPr>
      </w:pPr>
      <w:r w:rsidRPr="000B6789">
        <w:rPr>
          <w:b/>
        </w:rPr>
        <w:t>Haematology and Blood Transfusion: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6052"/>
      </w:tblGrid>
      <w:tr w:rsidR="000B6789" w14:paraId="7DCA2C69" w14:textId="77777777" w:rsidTr="0098702A">
        <w:tc>
          <w:tcPr>
            <w:tcW w:w="2964" w:type="dxa"/>
            <w:shd w:val="clear" w:color="auto" w:fill="95B3D7" w:themeFill="accent1" w:themeFillTint="99"/>
          </w:tcPr>
          <w:p w14:paraId="58F68467" w14:textId="77777777" w:rsidR="000B6789" w:rsidRPr="000B6789" w:rsidRDefault="000B6789" w:rsidP="00941B97">
            <w:pPr>
              <w:rPr>
                <w:b/>
              </w:rPr>
            </w:pPr>
            <w:r w:rsidRPr="000B6789">
              <w:rPr>
                <w:b/>
              </w:rPr>
              <w:t>EQA Provider</w:t>
            </w:r>
          </w:p>
        </w:tc>
        <w:tc>
          <w:tcPr>
            <w:tcW w:w="6052" w:type="dxa"/>
            <w:shd w:val="clear" w:color="auto" w:fill="95B3D7" w:themeFill="accent1" w:themeFillTint="99"/>
          </w:tcPr>
          <w:p w14:paraId="044247D3" w14:textId="77777777" w:rsidR="000B6789" w:rsidRPr="000B6789" w:rsidRDefault="000B6789" w:rsidP="00941B97">
            <w:pPr>
              <w:rPr>
                <w:b/>
              </w:rPr>
            </w:pPr>
            <w:r w:rsidRPr="000B6789">
              <w:rPr>
                <w:b/>
              </w:rPr>
              <w:t>Laboratory  tests covered by scheme</w:t>
            </w:r>
          </w:p>
        </w:tc>
      </w:tr>
      <w:tr w:rsidR="00582067" w14:paraId="05DA457B" w14:textId="77777777" w:rsidTr="0098702A">
        <w:tc>
          <w:tcPr>
            <w:tcW w:w="2964" w:type="dxa"/>
            <w:vMerge w:val="restart"/>
            <w:shd w:val="clear" w:color="auto" w:fill="DDD9C3" w:themeFill="background2" w:themeFillShade="E6"/>
          </w:tcPr>
          <w:p w14:paraId="16EB45E4" w14:textId="2B5F0E25" w:rsidR="00582067" w:rsidRDefault="00582067" w:rsidP="00941B97">
            <w:r>
              <w:t>UK NEQAS Haematology</w:t>
            </w:r>
          </w:p>
          <w:p w14:paraId="5016B247" w14:textId="53E347F7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11C22AA2" w14:textId="77777777" w:rsidR="00582067" w:rsidRPr="000B6789" w:rsidRDefault="00582067" w:rsidP="00941B97">
            <w:pPr>
              <w:rPr>
                <w:rFonts w:cstheme="minorHAnsi"/>
              </w:rPr>
            </w:pPr>
            <w:r w:rsidRPr="000B6789">
              <w:rPr>
                <w:rFonts w:cstheme="minorHAnsi"/>
              </w:rPr>
              <w:t>Full Blood Count, including:</w:t>
            </w:r>
          </w:p>
          <w:tbl>
            <w:tblPr>
              <w:tblW w:w="3861" w:type="dxa"/>
              <w:tblInd w:w="60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61"/>
            </w:tblGrid>
            <w:tr w:rsidR="00582067" w:rsidRPr="000B6789" w14:paraId="1566D0B3" w14:textId="77777777" w:rsidTr="00941B97">
              <w:trPr>
                <w:trHeight w:val="93"/>
              </w:trPr>
              <w:tc>
                <w:tcPr>
                  <w:tcW w:w="3861" w:type="dxa"/>
                  <w:tcBorders>
                    <w:top w:val="single" w:sz="2" w:space="0" w:color="FFFFFF"/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A3E59" w14:textId="77777777" w:rsidR="00582067" w:rsidRPr="000B6789" w:rsidRDefault="00582067" w:rsidP="00941B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78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Haemoglobin concentration </w:t>
                  </w:r>
                </w:p>
              </w:tc>
            </w:tr>
            <w:tr w:rsidR="00582067" w:rsidRPr="000B6789" w14:paraId="3C2A7EB7" w14:textId="77777777" w:rsidTr="00941B97">
              <w:trPr>
                <w:trHeight w:val="93"/>
              </w:trPr>
              <w:tc>
                <w:tcPr>
                  <w:tcW w:w="3861" w:type="dxa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119E0" w14:textId="77777777" w:rsidR="00582067" w:rsidRPr="000B6789" w:rsidRDefault="00582067" w:rsidP="00941B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78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Total white blood cell count </w:t>
                  </w:r>
                </w:p>
              </w:tc>
            </w:tr>
            <w:tr w:rsidR="00582067" w:rsidRPr="000B6789" w14:paraId="12648D3F" w14:textId="77777777" w:rsidTr="00941B97">
              <w:trPr>
                <w:trHeight w:val="93"/>
              </w:trPr>
              <w:tc>
                <w:tcPr>
                  <w:tcW w:w="3861" w:type="dxa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C123D" w14:textId="77777777" w:rsidR="00582067" w:rsidRPr="000B6789" w:rsidRDefault="00582067" w:rsidP="00941B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78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Red blood cell count </w:t>
                  </w:r>
                </w:p>
              </w:tc>
            </w:tr>
            <w:tr w:rsidR="00582067" w:rsidRPr="000B6789" w14:paraId="1E6C4939" w14:textId="77777777" w:rsidTr="00941B97">
              <w:trPr>
                <w:trHeight w:val="93"/>
              </w:trPr>
              <w:tc>
                <w:tcPr>
                  <w:tcW w:w="3861" w:type="dxa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B709F" w14:textId="77777777" w:rsidR="00582067" w:rsidRPr="000B6789" w:rsidRDefault="00582067" w:rsidP="00941B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78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Haematocrit </w:t>
                  </w:r>
                </w:p>
              </w:tc>
            </w:tr>
            <w:tr w:rsidR="00582067" w:rsidRPr="000B6789" w14:paraId="671A3A87" w14:textId="77777777" w:rsidTr="00941B97">
              <w:trPr>
                <w:trHeight w:val="93"/>
              </w:trPr>
              <w:tc>
                <w:tcPr>
                  <w:tcW w:w="3861" w:type="dxa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1D1CB" w14:textId="77777777" w:rsidR="00582067" w:rsidRPr="000B6789" w:rsidRDefault="00582067" w:rsidP="00941B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78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Mean cell volume </w:t>
                  </w:r>
                </w:p>
              </w:tc>
            </w:tr>
            <w:tr w:rsidR="00582067" w:rsidRPr="000B6789" w14:paraId="75D0DB0E" w14:textId="77777777" w:rsidTr="00941B97">
              <w:trPr>
                <w:trHeight w:val="93"/>
              </w:trPr>
              <w:tc>
                <w:tcPr>
                  <w:tcW w:w="3861" w:type="dxa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42874" w14:textId="77777777" w:rsidR="00582067" w:rsidRPr="000B6789" w:rsidRDefault="00582067" w:rsidP="00941B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78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Mean cell haemoglobin </w:t>
                  </w:r>
                </w:p>
              </w:tc>
            </w:tr>
            <w:tr w:rsidR="00582067" w:rsidRPr="000B6789" w14:paraId="436E0238" w14:textId="77777777" w:rsidTr="00941B97">
              <w:trPr>
                <w:trHeight w:val="208"/>
              </w:trPr>
              <w:tc>
                <w:tcPr>
                  <w:tcW w:w="3861" w:type="dxa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09E19" w14:textId="77777777" w:rsidR="00582067" w:rsidRPr="000B6789" w:rsidRDefault="00582067" w:rsidP="00941B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78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Mean cell haemoglobin concentration </w:t>
                  </w:r>
                </w:p>
              </w:tc>
            </w:tr>
            <w:tr w:rsidR="00582067" w:rsidRPr="000B6789" w14:paraId="3E94235C" w14:textId="77777777" w:rsidTr="00941B97">
              <w:trPr>
                <w:trHeight w:val="93"/>
              </w:trPr>
              <w:tc>
                <w:tcPr>
                  <w:tcW w:w="3861" w:type="dxa"/>
                  <w:tcBorders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7EFB7" w14:textId="77777777" w:rsidR="00582067" w:rsidRPr="000B6789" w:rsidRDefault="00582067" w:rsidP="00941B9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78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Platelet count </w:t>
                  </w:r>
                </w:p>
              </w:tc>
            </w:tr>
          </w:tbl>
          <w:p w14:paraId="541D5F35" w14:textId="77777777" w:rsidR="00582067" w:rsidRPr="000B6789" w:rsidRDefault="00582067" w:rsidP="00941B97">
            <w:pPr>
              <w:rPr>
                <w:rFonts w:cstheme="minorHAnsi"/>
              </w:rPr>
            </w:pPr>
          </w:p>
        </w:tc>
      </w:tr>
      <w:tr w:rsidR="00582067" w14:paraId="02F37AC1" w14:textId="77777777" w:rsidTr="0098702A">
        <w:tc>
          <w:tcPr>
            <w:tcW w:w="2964" w:type="dxa"/>
            <w:vMerge/>
            <w:shd w:val="clear" w:color="auto" w:fill="DDD9C3" w:themeFill="background2" w:themeFillShade="E6"/>
          </w:tcPr>
          <w:p w14:paraId="21A82F44" w14:textId="002D49F3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4C2A044A" w14:textId="77777777" w:rsidR="00582067" w:rsidRPr="000B6789" w:rsidRDefault="00582067" w:rsidP="00941B97">
            <w:pPr>
              <w:rPr>
                <w:rFonts w:cstheme="minorHAnsi"/>
              </w:rPr>
            </w:pPr>
            <w:r w:rsidRPr="000B6789">
              <w:rPr>
                <w:rFonts w:cstheme="minorHAnsi"/>
              </w:rPr>
              <w:t>Automated Differential Leucocyte Scheme</w:t>
            </w:r>
          </w:p>
        </w:tc>
      </w:tr>
      <w:tr w:rsidR="00582067" w14:paraId="05BDEDD5" w14:textId="77777777" w:rsidTr="0098702A">
        <w:tc>
          <w:tcPr>
            <w:tcW w:w="2964" w:type="dxa"/>
            <w:vMerge/>
            <w:shd w:val="clear" w:color="auto" w:fill="DDD9C3" w:themeFill="background2" w:themeFillShade="E6"/>
          </w:tcPr>
          <w:p w14:paraId="51B8F8DB" w14:textId="3F7F52D9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402FD2FC" w14:textId="77777777" w:rsidR="00582067" w:rsidRPr="000B6789" w:rsidRDefault="00582067" w:rsidP="00941B97">
            <w:pPr>
              <w:rPr>
                <w:rFonts w:cstheme="minorHAnsi"/>
              </w:rPr>
            </w:pPr>
            <w:r w:rsidRPr="000B6789">
              <w:rPr>
                <w:rFonts w:cstheme="minorHAnsi"/>
              </w:rPr>
              <w:t>Erythrocyte Sedimentation Rate (ESR)</w:t>
            </w:r>
          </w:p>
        </w:tc>
      </w:tr>
      <w:tr w:rsidR="00582067" w14:paraId="45E409F9" w14:textId="77777777" w:rsidTr="0098702A">
        <w:tc>
          <w:tcPr>
            <w:tcW w:w="2964" w:type="dxa"/>
            <w:vMerge/>
            <w:shd w:val="clear" w:color="auto" w:fill="DDD9C3" w:themeFill="background2" w:themeFillShade="E6"/>
          </w:tcPr>
          <w:p w14:paraId="6259C783" w14:textId="31FAE39F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2947E334" w14:textId="77777777" w:rsidR="00582067" w:rsidRPr="000B6789" w:rsidRDefault="00582067" w:rsidP="00941B97">
            <w:pPr>
              <w:rPr>
                <w:rFonts w:cstheme="minorHAnsi"/>
              </w:rPr>
            </w:pPr>
            <w:r w:rsidRPr="000B6789">
              <w:rPr>
                <w:rFonts w:cstheme="minorHAnsi"/>
              </w:rPr>
              <w:t>Abnormal Haemoglobins, HbA2 and HbF</w:t>
            </w:r>
          </w:p>
        </w:tc>
      </w:tr>
      <w:tr w:rsidR="00582067" w14:paraId="7AC69E32" w14:textId="77777777" w:rsidTr="0098702A">
        <w:tc>
          <w:tcPr>
            <w:tcW w:w="2964" w:type="dxa"/>
            <w:vMerge/>
            <w:shd w:val="clear" w:color="auto" w:fill="DDD9C3" w:themeFill="background2" w:themeFillShade="E6"/>
          </w:tcPr>
          <w:p w14:paraId="585F6541" w14:textId="3B2EB83D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5EBC599C" w14:textId="77777777" w:rsidR="00582067" w:rsidRPr="000B6789" w:rsidRDefault="00582067" w:rsidP="00941B97">
            <w:pPr>
              <w:rPr>
                <w:rFonts w:cstheme="minorHAnsi"/>
              </w:rPr>
            </w:pPr>
            <w:r w:rsidRPr="000B6789">
              <w:rPr>
                <w:rFonts w:cstheme="minorHAnsi"/>
              </w:rPr>
              <w:t>Morphology, including manual differential and blood parasite identification</w:t>
            </w:r>
          </w:p>
        </w:tc>
      </w:tr>
      <w:tr w:rsidR="00582067" w14:paraId="4F9888A4" w14:textId="77777777" w:rsidTr="0098702A">
        <w:tc>
          <w:tcPr>
            <w:tcW w:w="2964" w:type="dxa"/>
            <w:vMerge/>
            <w:shd w:val="clear" w:color="auto" w:fill="DDD9C3" w:themeFill="background2" w:themeFillShade="E6"/>
          </w:tcPr>
          <w:p w14:paraId="30AFCCEA" w14:textId="3457EA80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63550473" w14:textId="5BE51640" w:rsidR="00582067" w:rsidRPr="000B6789" w:rsidRDefault="00582067" w:rsidP="00941B97">
            <w:pPr>
              <w:rPr>
                <w:rFonts w:cstheme="minorHAnsi"/>
              </w:rPr>
            </w:pPr>
            <w:r w:rsidRPr="000B6789">
              <w:rPr>
                <w:rFonts w:cstheme="minorHAnsi"/>
              </w:rPr>
              <w:t>Cytochemistry</w:t>
            </w:r>
            <w:r>
              <w:rPr>
                <w:rFonts w:cstheme="minorHAnsi"/>
              </w:rPr>
              <w:t xml:space="preserve"> (Iron stain)</w:t>
            </w:r>
          </w:p>
        </w:tc>
      </w:tr>
      <w:tr w:rsidR="00582067" w14:paraId="3A05490D" w14:textId="77777777" w:rsidTr="0098702A">
        <w:tc>
          <w:tcPr>
            <w:tcW w:w="2964" w:type="dxa"/>
            <w:vMerge/>
            <w:shd w:val="clear" w:color="auto" w:fill="DDD9C3" w:themeFill="background2" w:themeFillShade="E6"/>
          </w:tcPr>
          <w:p w14:paraId="29BEE5C1" w14:textId="16729090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1B80DF5A" w14:textId="77777777" w:rsidR="00582067" w:rsidRPr="000B6789" w:rsidRDefault="00582067" w:rsidP="00941B97">
            <w:pPr>
              <w:rPr>
                <w:rFonts w:cstheme="minorHAnsi"/>
              </w:rPr>
            </w:pPr>
            <w:r w:rsidRPr="000B6789">
              <w:rPr>
                <w:rFonts w:cstheme="minorHAnsi"/>
              </w:rPr>
              <w:t>Whole Blood Reticulocyte Scheme</w:t>
            </w:r>
          </w:p>
        </w:tc>
      </w:tr>
      <w:tr w:rsidR="00582067" w14:paraId="089116BF" w14:textId="77777777" w:rsidTr="0098702A">
        <w:tc>
          <w:tcPr>
            <w:tcW w:w="2964" w:type="dxa"/>
            <w:vMerge/>
            <w:shd w:val="clear" w:color="auto" w:fill="DDD9C3" w:themeFill="background2" w:themeFillShade="E6"/>
          </w:tcPr>
          <w:p w14:paraId="77D04AE4" w14:textId="0DFB9E14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0CD5FE7F" w14:textId="452FEAB6" w:rsidR="00582067" w:rsidRPr="000B6789" w:rsidRDefault="00582067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Malarial RDT</w:t>
            </w:r>
          </w:p>
        </w:tc>
      </w:tr>
      <w:tr w:rsidR="00582067" w14:paraId="3D65F6A0" w14:textId="77777777" w:rsidTr="0098702A">
        <w:tc>
          <w:tcPr>
            <w:tcW w:w="2964" w:type="dxa"/>
            <w:vMerge/>
            <w:shd w:val="clear" w:color="auto" w:fill="DDD9C3" w:themeFill="background2" w:themeFillShade="E6"/>
          </w:tcPr>
          <w:p w14:paraId="6070CC4B" w14:textId="76028F89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625A4DC2" w14:textId="62AE47B0" w:rsidR="00582067" w:rsidRPr="000B6789" w:rsidRDefault="00582067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Infectious Mononucleosis</w:t>
            </w:r>
          </w:p>
        </w:tc>
      </w:tr>
      <w:tr w:rsidR="00582067" w14:paraId="638AC6D8" w14:textId="77777777" w:rsidTr="0098702A">
        <w:tc>
          <w:tcPr>
            <w:tcW w:w="2964" w:type="dxa"/>
            <w:vMerge/>
            <w:shd w:val="clear" w:color="auto" w:fill="DDD9C3" w:themeFill="background2" w:themeFillShade="E6"/>
          </w:tcPr>
          <w:p w14:paraId="2B4FB334" w14:textId="77777777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2B9A8FC8" w14:textId="3DD5F765" w:rsidR="00582067" w:rsidRDefault="00582067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Morphology</w:t>
            </w:r>
          </w:p>
        </w:tc>
      </w:tr>
      <w:tr w:rsidR="00582067" w14:paraId="20505A22" w14:textId="77777777" w:rsidTr="0098702A">
        <w:tc>
          <w:tcPr>
            <w:tcW w:w="2964" w:type="dxa"/>
            <w:vMerge/>
            <w:shd w:val="clear" w:color="auto" w:fill="DDD9C3" w:themeFill="background2" w:themeFillShade="E6"/>
          </w:tcPr>
          <w:p w14:paraId="3E0DD799" w14:textId="77777777" w:rsidR="00582067" w:rsidRDefault="00582067" w:rsidP="00941B97"/>
        </w:tc>
        <w:tc>
          <w:tcPr>
            <w:tcW w:w="6052" w:type="dxa"/>
            <w:shd w:val="clear" w:color="auto" w:fill="DDD9C3" w:themeFill="background2" w:themeFillShade="E6"/>
          </w:tcPr>
          <w:p w14:paraId="3414E2DF" w14:textId="2DB5D9A5" w:rsidR="00582067" w:rsidRDefault="00582067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Reticulocyte Haemoglobin (Pilot)</w:t>
            </w:r>
          </w:p>
        </w:tc>
      </w:tr>
      <w:tr w:rsidR="007F0658" w14:paraId="7620E657" w14:textId="77777777" w:rsidTr="008A65D8">
        <w:tc>
          <w:tcPr>
            <w:tcW w:w="2964" w:type="dxa"/>
            <w:shd w:val="clear" w:color="auto" w:fill="C4BC96" w:themeFill="background2" w:themeFillShade="BF"/>
          </w:tcPr>
          <w:p w14:paraId="7A50FBF5" w14:textId="15FB8932" w:rsidR="007F0658" w:rsidRDefault="001528C8" w:rsidP="00941B97">
            <w:r>
              <w:t>UK NEQAS Microbiology</w:t>
            </w:r>
          </w:p>
        </w:tc>
        <w:tc>
          <w:tcPr>
            <w:tcW w:w="6052" w:type="dxa"/>
            <w:shd w:val="clear" w:color="auto" w:fill="C4BC96" w:themeFill="background2" w:themeFillShade="BF"/>
          </w:tcPr>
          <w:p w14:paraId="67664EA8" w14:textId="77777777" w:rsidR="007F0658" w:rsidRDefault="00C81A87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Blood Parasitology</w:t>
            </w:r>
          </w:p>
          <w:p w14:paraId="0FDEEC6E" w14:textId="6A6933FB" w:rsidR="00C81A87" w:rsidRPr="000B6789" w:rsidRDefault="00C81A87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Malarial RDT</w:t>
            </w:r>
          </w:p>
        </w:tc>
      </w:tr>
      <w:tr w:rsidR="000B6789" w14:paraId="1CBC44D9" w14:textId="77777777" w:rsidTr="008A65D8">
        <w:tc>
          <w:tcPr>
            <w:tcW w:w="2964" w:type="dxa"/>
            <w:vMerge w:val="restart"/>
            <w:shd w:val="clear" w:color="auto" w:fill="DDD9C3" w:themeFill="background2" w:themeFillShade="E6"/>
          </w:tcPr>
          <w:p w14:paraId="4122513D" w14:textId="5B6EBF78" w:rsidR="000B6789" w:rsidRDefault="000B6789" w:rsidP="006E72AE">
            <w:r>
              <w:t>UKNEQAS Blood Coagulation</w:t>
            </w:r>
          </w:p>
        </w:tc>
        <w:tc>
          <w:tcPr>
            <w:tcW w:w="6052" w:type="dxa"/>
            <w:shd w:val="clear" w:color="auto" w:fill="DDD9C3" w:themeFill="background2" w:themeFillShade="E6"/>
          </w:tcPr>
          <w:p w14:paraId="5C935F4F" w14:textId="77777777" w:rsidR="000B6789" w:rsidRPr="000B6789" w:rsidRDefault="000B6789" w:rsidP="00941B97">
            <w:pPr>
              <w:pStyle w:val="Default"/>
              <w:rPr>
                <w:rFonts w:asciiTheme="minorHAnsi" w:hAnsiTheme="minorHAnsi" w:cstheme="minorHAnsi"/>
              </w:rPr>
            </w:pPr>
            <w:r w:rsidRPr="000B6789">
              <w:rPr>
                <w:rFonts w:asciiTheme="minorHAnsi" w:hAnsiTheme="minorHAnsi" w:cstheme="minorHAnsi"/>
                <w:sz w:val="22"/>
                <w:szCs w:val="22"/>
              </w:rPr>
              <w:t>Prothrombin Time (PT)/INR (Quick and/or capillary methods)</w:t>
            </w:r>
          </w:p>
        </w:tc>
      </w:tr>
      <w:tr w:rsidR="000B6789" w14:paraId="5AB86C22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7DAA08ED" w14:textId="77777777" w:rsidR="000B6789" w:rsidRDefault="000B6789" w:rsidP="00941B97"/>
        </w:tc>
        <w:tc>
          <w:tcPr>
            <w:tcW w:w="6052" w:type="dxa"/>
            <w:shd w:val="clear" w:color="auto" w:fill="DDD9C3" w:themeFill="background2" w:themeFillShade="E6"/>
          </w:tcPr>
          <w:p w14:paraId="7F2572F7" w14:textId="77777777" w:rsidR="000B6789" w:rsidRPr="000B6789" w:rsidRDefault="000B6789" w:rsidP="00941B97">
            <w:pPr>
              <w:pStyle w:val="Default"/>
              <w:rPr>
                <w:rFonts w:asciiTheme="minorHAnsi" w:hAnsiTheme="minorHAnsi" w:cstheme="minorHAnsi"/>
              </w:rPr>
            </w:pPr>
            <w:r w:rsidRPr="000B6789">
              <w:rPr>
                <w:rFonts w:asciiTheme="minorHAnsi" w:hAnsiTheme="minorHAnsi" w:cstheme="minorHAnsi"/>
                <w:sz w:val="22"/>
                <w:szCs w:val="22"/>
              </w:rPr>
              <w:t xml:space="preserve">Prothrombin Time PT (diagnostic) </w:t>
            </w:r>
          </w:p>
        </w:tc>
      </w:tr>
      <w:tr w:rsidR="000B6789" w14:paraId="20C5FE72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70193EAC" w14:textId="77777777" w:rsidR="000B6789" w:rsidRDefault="000B6789" w:rsidP="00941B97"/>
        </w:tc>
        <w:tc>
          <w:tcPr>
            <w:tcW w:w="6052" w:type="dxa"/>
            <w:shd w:val="clear" w:color="auto" w:fill="DDD9C3" w:themeFill="background2" w:themeFillShade="E6"/>
          </w:tcPr>
          <w:p w14:paraId="13864306" w14:textId="77777777" w:rsidR="000B6789" w:rsidRPr="000B6789" w:rsidRDefault="000B6789" w:rsidP="00941B97">
            <w:pPr>
              <w:pStyle w:val="Default"/>
              <w:rPr>
                <w:rFonts w:asciiTheme="minorHAnsi" w:hAnsiTheme="minorHAnsi" w:cstheme="minorHAnsi"/>
              </w:rPr>
            </w:pPr>
            <w:r w:rsidRPr="000B6789">
              <w:rPr>
                <w:rFonts w:asciiTheme="minorHAnsi" w:hAnsiTheme="minorHAnsi" w:cstheme="minorHAnsi"/>
                <w:sz w:val="22"/>
                <w:szCs w:val="22"/>
              </w:rPr>
              <w:t xml:space="preserve">Activated Partial Thromboplastin Time (APTT) </w:t>
            </w:r>
          </w:p>
        </w:tc>
      </w:tr>
      <w:tr w:rsidR="000B6789" w14:paraId="375FD431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66BF16E8" w14:textId="77777777" w:rsidR="000B6789" w:rsidRDefault="000B6789" w:rsidP="00941B97"/>
        </w:tc>
        <w:tc>
          <w:tcPr>
            <w:tcW w:w="6052" w:type="dxa"/>
            <w:shd w:val="clear" w:color="auto" w:fill="DDD9C3" w:themeFill="background2" w:themeFillShade="E6"/>
          </w:tcPr>
          <w:p w14:paraId="4BDEA4A9" w14:textId="77777777" w:rsidR="000B6789" w:rsidRPr="000B6789" w:rsidRDefault="000B6789" w:rsidP="00941B97">
            <w:pPr>
              <w:pStyle w:val="Default"/>
              <w:rPr>
                <w:rFonts w:asciiTheme="minorHAnsi" w:hAnsiTheme="minorHAnsi" w:cstheme="minorHAnsi"/>
              </w:rPr>
            </w:pPr>
            <w:r w:rsidRPr="000B6789">
              <w:rPr>
                <w:rFonts w:asciiTheme="minorHAnsi" w:hAnsiTheme="minorHAnsi" w:cstheme="minorHAnsi"/>
                <w:sz w:val="22"/>
                <w:szCs w:val="22"/>
              </w:rPr>
              <w:t xml:space="preserve">Heparin Dosage Assessment (HDA) </w:t>
            </w:r>
          </w:p>
        </w:tc>
      </w:tr>
      <w:tr w:rsidR="000B6789" w14:paraId="3F742E97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4EBACCC7" w14:textId="77777777" w:rsidR="000B6789" w:rsidRDefault="000B6789" w:rsidP="00941B97"/>
        </w:tc>
        <w:tc>
          <w:tcPr>
            <w:tcW w:w="6052" w:type="dxa"/>
            <w:shd w:val="clear" w:color="auto" w:fill="DDD9C3" w:themeFill="background2" w:themeFillShade="E6"/>
          </w:tcPr>
          <w:p w14:paraId="6F4EDCA9" w14:textId="77777777" w:rsidR="000B6789" w:rsidRPr="000B6789" w:rsidRDefault="000B6789" w:rsidP="00941B97">
            <w:pPr>
              <w:pStyle w:val="Default"/>
              <w:rPr>
                <w:rFonts w:asciiTheme="minorHAnsi" w:hAnsiTheme="minorHAnsi" w:cstheme="minorHAnsi"/>
              </w:rPr>
            </w:pPr>
            <w:r w:rsidRPr="000B6789">
              <w:rPr>
                <w:rFonts w:asciiTheme="minorHAnsi" w:hAnsiTheme="minorHAnsi" w:cstheme="minorHAnsi"/>
                <w:sz w:val="22"/>
                <w:szCs w:val="22"/>
              </w:rPr>
              <w:t>Thrombin Time (TT)</w:t>
            </w:r>
          </w:p>
        </w:tc>
      </w:tr>
      <w:tr w:rsidR="000B6789" w14:paraId="0F91E390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672C1F9C" w14:textId="77777777" w:rsidR="000B6789" w:rsidRDefault="000B6789" w:rsidP="00941B97"/>
        </w:tc>
        <w:tc>
          <w:tcPr>
            <w:tcW w:w="6052" w:type="dxa"/>
            <w:shd w:val="clear" w:color="auto" w:fill="DDD9C3" w:themeFill="background2" w:themeFillShade="E6"/>
          </w:tcPr>
          <w:p w14:paraId="22C58BD3" w14:textId="77777777" w:rsidR="000B6789" w:rsidRPr="000B6789" w:rsidRDefault="000B6789" w:rsidP="00941B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B6789">
              <w:rPr>
                <w:rFonts w:asciiTheme="minorHAnsi" w:hAnsiTheme="minorHAnsi" w:cstheme="minorHAnsi"/>
                <w:sz w:val="22"/>
                <w:szCs w:val="22"/>
              </w:rPr>
              <w:t xml:space="preserve">Fibrinogen evaluation </w:t>
            </w:r>
          </w:p>
        </w:tc>
      </w:tr>
      <w:tr w:rsidR="000B6789" w14:paraId="24F02B34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6AD3D0D8" w14:textId="77777777" w:rsidR="000B6789" w:rsidRDefault="000B6789" w:rsidP="00941B97"/>
        </w:tc>
        <w:tc>
          <w:tcPr>
            <w:tcW w:w="6052" w:type="dxa"/>
            <w:shd w:val="clear" w:color="auto" w:fill="DDD9C3" w:themeFill="background2" w:themeFillShade="E6"/>
          </w:tcPr>
          <w:p w14:paraId="5AFFDDE3" w14:textId="77777777" w:rsidR="000B6789" w:rsidRPr="000B6789" w:rsidRDefault="000B6789" w:rsidP="00941B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B6789">
              <w:rPr>
                <w:rFonts w:asciiTheme="minorHAnsi" w:hAnsiTheme="minorHAnsi" w:cstheme="minorHAnsi"/>
                <w:sz w:val="22"/>
                <w:szCs w:val="22"/>
              </w:rPr>
              <w:t xml:space="preserve">D-Dimer </w:t>
            </w:r>
          </w:p>
        </w:tc>
      </w:tr>
      <w:tr w:rsidR="000B6789" w14:paraId="665D3AAA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2CB62649" w14:textId="77777777" w:rsidR="000B6789" w:rsidRDefault="000B6789" w:rsidP="00941B97"/>
        </w:tc>
        <w:tc>
          <w:tcPr>
            <w:tcW w:w="6052" w:type="dxa"/>
            <w:shd w:val="clear" w:color="auto" w:fill="DDD9C3" w:themeFill="background2" w:themeFillShade="E6"/>
          </w:tcPr>
          <w:p w14:paraId="62E7816E" w14:textId="77777777" w:rsidR="000B6789" w:rsidRPr="000B6789" w:rsidRDefault="000B6789" w:rsidP="00941B97">
            <w:pPr>
              <w:rPr>
                <w:rFonts w:cstheme="minorHAnsi"/>
              </w:rPr>
            </w:pPr>
            <w:r w:rsidRPr="000B6789">
              <w:rPr>
                <w:rFonts w:cstheme="minorHAnsi"/>
              </w:rPr>
              <w:t>Lupus anticoagulant</w:t>
            </w:r>
          </w:p>
        </w:tc>
      </w:tr>
      <w:tr w:rsidR="00F21BFF" w14:paraId="3147BF05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696F6609" w14:textId="77777777" w:rsidR="00F21BFF" w:rsidRDefault="00F21BFF" w:rsidP="00941B97"/>
        </w:tc>
        <w:tc>
          <w:tcPr>
            <w:tcW w:w="6052" w:type="dxa"/>
            <w:shd w:val="clear" w:color="auto" w:fill="DDD9C3" w:themeFill="background2" w:themeFillShade="E6"/>
          </w:tcPr>
          <w:p w14:paraId="71AA673F" w14:textId="612DF7C8" w:rsidR="00F21BFF" w:rsidRPr="000B6789" w:rsidRDefault="00F21BFF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Direct Oral Anticoagulant (DOAC) Assays</w:t>
            </w:r>
          </w:p>
        </w:tc>
      </w:tr>
      <w:tr w:rsidR="006E72AE" w14:paraId="11C35A31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2D0F2946" w14:textId="77777777" w:rsidR="006E72AE" w:rsidRDefault="006E72AE" w:rsidP="00941B97"/>
        </w:tc>
        <w:tc>
          <w:tcPr>
            <w:tcW w:w="6052" w:type="dxa"/>
            <w:shd w:val="clear" w:color="auto" w:fill="DDD9C3" w:themeFill="background2" w:themeFillShade="E6"/>
          </w:tcPr>
          <w:p w14:paraId="39AF364F" w14:textId="523CE064" w:rsidR="006E72AE" w:rsidRPr="000B6789" w:rsidRDefault="006E72AE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Factor VIII: C Assay</w:t>
            </w:r>
          </w:p>
        </w:tc>
      </w:tr>
      <w:tr w:rsidR="006E72AE" w14:paraId="74104E9B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0128C6F0" w14:textId="77777777" w:rsidR="006E72AE" w:rsidRDefault="006E72AE" w:rsidP="00941B97"/>
        </w:tc>
        <w:tc>
          <w:tcPr>
            <w:tcW w:w="6052" w:type="dxa"/>
            <w:shd w:val="clear" w:color="auto" w:fill="DDD9C3" w:themeFill="background2" w:themeFillShade="E6"/>
          </w:tcPr>
          <w:p w14:paraId="1464A4BB" w14:textId="47DB6225" w:rsidR="006E72AE" w:rsidRDefault="006E72AE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Factor IX: C Assay</w:t>
            </w:r>
          </w:p>
        </w:tc>
      </w:tr>
      <w:tr w:rsidR="006E72AE" w14:paraId="3E66E984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6A207272" w14:textId="77777777" w:rsidR="006E72AE" w:rsidRDefault="006E72AE" w:rsidP="00941B97"/>
        </w:tc>
        <w:tc>
          <w:tcPr>
            <w:tcW w:w="6052" w:type="dxa"/>
            <w:shd w:val="clear" w:color="auto" w:fill="DDD9C3" w:themeFill="background2" w:themeFillShade="E6"/>
          </w:tcPr>
          <w:p w14:paraId="79D368C3" w14:textId="3A97DFBD" w:rsidR="006E72AE" w:rsidRDefault="006E72AE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Factor XI Assay</w:t>
            </w:r>
          </w:p>
        </w:tc>
      </w:tr>
      <w:tr w:rsidR="006E72AE" w14:paraId="0C96AB92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69848766" w14:textId="77777777" w:rsidR="006E72AE" w:rsidRDefault="006E72AE" w:rsidP="00941B97"/>
        </w:tc>
        <w:tc>
          <w:tcPr>
            <w:tcW w:w="6052" w:type="dxa"/>
            <w:shd w:val="clear" w:color="auto" w:fill="DDD9C3" w:themeFill="background2" w:themeFillShade="E6"/>
          </w:tcPr>
          <w:p w14:paraId="1C4B3756" w14:textId="5980269D" w:rsidR="006E72AE" w:rsidRDefault="006E72AE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Factor XII Assay</w:t>
            </w:r>
          </w:p>
        </w:tc>
      </w:tr>
      <w:tr w:rsidR="006E72AE" w14:paraId="4A80B8D5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55B9C1DF" w14:textId="77777777" w:rsidR="006E72AE" w:rsidRDefault="006E72AE" w:rsidP="00941B97"/>
        </w:tc>
        <w:tc>
          <w:tcPr>
            <w:tcW w:w="6052" w:type="dxa"/>
            <w:shd w:val="clear" w:color="auto" w:fill="DDD9C3" w:themeFill="background2" w:themeFillShade="E6"/>
          </w:tcPr>
          <w:p w14:paraId="524F6273" w14:textId="7D1596E8" w:rsidR="006E72AE" w:rsidRDefault="006E72AE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Antithrombin Activity</w:t>
            </w:r>
          </w:p>
        </w:tc>
      </w:tr>
      <w:tr w:rsidR="006E72AE" w14:paraId="4B33FB6F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53FDE962" w14:textId="77777777" w:rsidR="006E72AE" w:rsidRDefault="006E72AE" w:rsidP="00941B97"/>
        </w:tc>
        <w:tc>
          <w:tcPr>
            <w:tcW w:w="6052" w:type="dxa"/>
            <w:shd w:val="clear" w:color="auto" w:fill="DDD9C3" w:themeFill="background2" w:themeFillShade="E6"/>
          </w:tcPr>
          <w:p w14:paraId="4EEF3E40" w14:textId="4A811FEB" w:rsidR="006E72AE" w:rsidRDefault="006E72AE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Protein C Activity</w:t>
            </w:r>
          </w:p>
        </w:tc>
      </w:tr>
      <w:tr w:rsidR="006E72AE" w14:paraId="0EDC688C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78CE2FCB" w14:textId="77777777" w:rsidR="006E72AE" w:rsidRDefault="006E72AE" w:rsidP="00941B97"/>
        </w:tc>
        <w:tc>
          <w:tcPr>
            <w:tcW w:w="6052" w:type="dxa"/>
            <w:shd w:val="clear" w:color="auto" w:fill="DDD9C3" w:themeFill="background2" w:themeFillShade="E6"/>
          </w:tcPr>
          <w:p w14:paraId="190C7B21" w14:textId="5ADCD796" w:rsidR="006E72AE" w:rsidRDefault="006E72AE" w:rsidP="00941B97">
            <w:pPr>
              <w:rPr>
                <w:rFonts w:cstheme="minorHAnsi"/>
              </w:rPr>
            </w:pPr>
            <w:r>
              <w:rPr>
                <w:rFonts w:cstheme="minorHAnsi"/>
              </w:rPr>
              <w:t>Protein S Free Antigen</w:t>
            </w:r>
          </w:p>
        </w:tc>
      </w:tr>
      <w:tr w:rsidR="000B6789" w14:paraId="7AF346E4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21A08691" w14:textId="77777777" w:rsidR="000B6789" w:rsidRDefault="000B6789" w:rsidP="00941B97"/>
        </w:tc>
        <w:tc>
          <w:tcPr>
            <w:tcW w:w="6052" w:type="dxa"/>
            <w:shd w:val="clear" w:color="auto" w:fill="DDD9C3" w:themeFill="background2" w:themeFillShade="E6"/>
          </w:tcPr>
          <w:p w14:paraId="2657375A" w14:textId="77777777" w:rsidR="000B6789" w:rsidRPr="000B6789" w:rsidRDefault="000B6789" w:rsidP="00941B97">
            <w:pPr>
              <w:rPr>
                <w:rFonts w:cstheme="minorHAnsi"/>
              </w:rPr>
            </w:pPr>
            <w:r w:rsidRPr="000B6789">
              <w:rPr>
                <w:rFonts w:eastAsia="Times New Roman" w:cstheme="minorHAnsi"/>
                <w:lang w:eastAsia="en-GB"/>
              </w:rPr>
              <w:t>Factor V Leiden</w:t>
            </w:r>
          </w:p>
        </w:tc>
      </w:tr>
      <w:tr w:rsidR="000B6789" w14:paraId="20375E7C" w14:textId="77777777" w:rsidTr="008A65D8">
        <w:tc>
          <w:tcPr>
            <w:tcW w:w="2964" w:type="dxa"/>
            <w:vMerge/>
            <w:shd w:val="clear" w:color="auto" w:fill="DDD9C3" w:themeFill="background2" w:themeFillShade="E6"/>
          </w:tcPr>
          <w:p w14:paraId="61F398CE" w14:textId="77777777" w:rsidR="000B6789" w:rsidRDefault="000B6789" w:rsidP="00941B97"/>
        </w:tc>
        <w:tc>
          <w:tcPr>
            <w:tcW w:w="6052" w:type="dxa"/>
            <w:shd w:val="clear" w:color="auto" w:fill="DDD9C3" w:themeFill="background2" w:themeFillShade="E6"/>
          </w:tcPr>
          <w:p w14:paraId="5939F9F7" w14:textId="77777777" w:rsidR="000B6789" w:rsidRPr="000B6789" w:rsidRDefault="000B6789" w:rsidP="00941B97">
            <w:pPr>
              <w:rPr>
                <w:rFonts w:cstheme="minorHAnsi"/>
              </w:rPr>
            </w:pPr>
            <w:r w:rsidRPr="000B6789">
              <w:rPr>
                <w:rFonts w:eastAsia="Times New Roman" w:cstheme="minorHAnsi"/>
                <w:lang w:eastAsia="en-GB"/>
              </w:rPr>
              <w:t>Prothrombin 20210A genetic mutation</w:t>
            </w:r>
          </w:p>
        </w:tc>
      </w:tr>
      <w:tr w:rsidR="000B6789" w14:paraId="3A1F025A" w14:textId="77777777" w:rsidTr="008A65D8">
        <w:tc>
          <w:tcPr>
            <w:tcW w:w="2964" w:type="dxa"/>
            <w:vMerge w:val="restart"/>
            <w:shd w:val="clear" w:color="auto" w:fill="C4BC96" w:themeFill="background2" w:themeFillShade="BF"/>
          </w:tcPr>
          <w:p w14:paraId="5DFDB86F" w14:textId="77777777" w:rsidR="000B6789" w:rsidRDefault="000B6789" w:rsidP="00941B97">
            <w:r>
              <w:t xml:space="preserve">UKNEQAS Blood Transfusion Laboratory Practice (BTLP) </w:t>
            </w:r>
          </w:p>
        </w:tc>
        <w:tc>
          <w:tcPr>
            <w:tcW w:w="6052" w:type="dxa"/>
            <w:shd w:val="clear" w:color="auto" w:fill="C4BC96" w:themeFill="background2" w:themeFillShade="BF"/>
          </w:tcPr>
          <w:p w14:paraId="69995356" w14:textId="77777777" w:rsidR="000B6789" w:rsidRDefault="000B6789" w:rsidP="00941B97">
            <w:pPr>
              <w:rPr>
                <w:rFonts w:ascii="Arial" w:eastAsia="Times New Roman" w:hAnsi="Arial" w:cs="Arial"/>
                <w:lang w:eastAsia="en-GB"/>
              </w:rPr>
            </w:pPr>
            <w:r>
              <w:t>ABO/D grouping</w:t>
            </w:r>
          </w:p>
        </w:tc>
      </w:tr>
      <w:tr w:rsidR="000B6789" w14:paraId="48B5A9ED" w14:textId="77777777" w:rsidTr="008A65D8">
        <w:tc>
          <w:tcPr>
            <w:tcW w:w="2964" w:type="dxa"/>
            <w:vMerge/>
            <w:shd w:val="clear" w:color="auto" w:fill="C4BC96" w:themeFill="background2" w:themeFillShade="BF"/>
          </w:tcPr>
          <w:p w14:paraId="52AA170D" w14:textId="77777777" w:rsidR="000B6789" w:rsidRDefault="000B6789" w:rsidP="00941B97"/>
        </w:tc>
        <w:tc>
          <w:tcPr>
            <w:tcW w:w="6052" w:type="dxa"/>
            <w:shd w:val="clear" w:color="auto" w:fill="C4BC96" w:themeFill="background2" w:themeFillShade="BF"/>
          </w:tcPr>
          <w:p w14:paraId="62433E30" w14:textId="77777777" w:rsidR="000B6789" w:rsidRPr="00B21927" w:rsidRDefault="000B6789" w:rsidP="00941B97">
            <w:pPr>
              <w:pStyle w:val="Default"/>
              <w:rPr>
                <w:rFonts w:asciiTheme="minorHAnsi" w:eastAsia="Times New Roman" w:hAnsiTheme="minorHAnsi" w:cstheme="minorHAnsi"/>
                <w:lang w:eastAsia="en-GB"/>
              </w:rPr>
            </w:pPr>
            <w:r w:rsidRPr="00B21927">
              <w:rPr>
                <w:rFonts w:asciiTheme="minorHAnsi" w:hAnsiTheme="minorHAnsi" w:cstheme="minorHAnsi"/>
                <w:sz w:val="22"/>
                <w:szCs w:val="22"/>
              </w:rPr>
              <w:t xml:space="preserve">Antibody screening </w:t>
            </w:r>
          </w:p>
        </w:tc>
      </w:tr>
      <w:tr w:rsidR="000B6789" w14:paraId="69D09CD8" w14:textId="77777777" w:rsidTr="008A65D8">
        <w:tc>
          <w:tcPr>
            <w:tcW w:w="2964" w:type="dxa"/>
            <w:vMerge/>
            <w:shd w:val="clear" w:color="auto" w:fill="C4BC96" w:themeFill="background2" w:themeFillShade="BF"/>
          </w:tcPr>
          <w:p w14:paraId="7C44D7EA" w14:textId="77777777" w:rsidR="000B6789" w:rsidRDefault="000B6789" w:rsidP="00941B97"/>
        </w:tc>
        <w:tc>
          <w:tcPr>
            <w:tcW w:w="6052" w:type="dxa"/>
            <w:shd w:val="clear" w:color="auto" w:fill="C4BC96" w:themeFill="background2" w:themeFillShade="BF"/>
          </w:tcPr>
          <w:p w14:paraId="781C1EA5" w14:textId="77777777" w:rsidR="000B6789" w:rsidRDefault="000B6789" w:rsidP="00941B97">
            <w:pPr>
              <w:rPr>
                <w:rFonts w:ascii="Arial" w:eastAsia="Times New Roman" w:hAnsi="Arial" w:cs="Arial"/>
                <w:lang w:eastAsia="en-GB"/>
              </w:rPr>
            </w:pPr>
            <w:r>
              <w:t>Antibody identification</w:t>
            </w:r>
          </w:p>
        </w:tc>
      </w:tr>
      <w:tr w:rsidR="000B6789" w14:paraId="7C04E54A" w14:textId="77777777" w:rsidTr="008A65D8">
        <w:tc>
          <w:tcPr>
            <w:tcW w:w="2964" w:type="dxa"/>
            <w:vMerge/>
            <w:shd w:val="clear" w:color="auto" w:fill="C4BC96" w:themeFill="background2" w:themeFillShade="BF"/>
          </w:tcPr>
          <w:p w14:paraId="031E02E2" w14:textId="77777777" w:rsidR="000B6789" w:rsidRDefault="000B6789" w:rsidP="00941B97"/>
        </w:tc>
        <w:tc>
          <w:tcPr>
            <w:tcW w:w="6052" w:type="dxa"/>
            <w:shd w:val="clear" w:color="auto" w:fill="C4BC96" w:themeFill="background2" w:themeFillShade="BF"/>
          </w:tcPr>
          <w:p w14:paraId="3161479B" w14:textId="77777777" w:rsidR="000B6789" w:rsidRPr="00B21927" w:rsidRDefault="000B6789" w:rsidP="00941B97">
            <w:pPr>
              <w:pStyle w:val="Default"/>
              <w:rPr>
                <w:rFonts w:asciiTheme="minorHAnsi" w:eastAsia="Times New Roman" w:hAnsiTheme="minorHAnsi" w:cstheme="minorHAnsi"/>
                <w:lang w:eastAsia="en-GB"/>
              </w:rPr>
            </w:pPr>
            <w:r w:rsidRPr="00B21927">
              <w:rPr>
                <w:rFonts w:asciiTheme="minorHAnsi" w:hAnsiTheme="minorHAnsi" w:cstheme="minorHAnsi"/>
                <w:sz w:val="22"/>
                <w:szCs w:val="22"/>
              </w:rPr>
              <w:t xml:space="preserve">Cross-matching </w:t>
            </w:r>
          </w:p>
        </w:tc>
      </w:tr>
      <w:tr w:rsidR="000B6789" w14:paraId="11D2D447" w14:textId="77777777" w:rsidTr="008A65D8">
        <w:tc>
          <w:tcPr>
            <w:tcW w:w="2964" w:type="dxa"/>
            <w:vMerge/>
            <w:shd w:val="clear" w:color="auto" w:fill="C4BC96" w:themeFill="background2" w:themeFillShade="BF"/>
          </w:tcPr>
          <w:p w14:paraId="62DD52DF" w14:textId="77777777" w:rsidR="000B6789" w:rsidRDefault="000B6789" w:rsidP="00941B97"/>
        </w:tc>
        <w:tc>
          <w:tcPr>
            <w:tcW w:w="6052" w:type="dxa"/>
            <w:shd w:val="clear" w:color="auto" w:fill="C4BC96" w:themeFill="background2" w:themeFillShade="BF"/>
          </w:tcPr>
          <w:p w14:paraId="5FC1331D" w14:textId="77777777" w:rsidR="000B6789" w:rsidRDefault="000B6789" w:rsidP="00941B97">
            <w:pPr>
              <w:rPr>
                <w:rFonts w:ascii="Arial" w:eastAsia="Times New Roman" w:hAnsi="Arial" w:cs="Arial"/>
                <w:lang w:eastAsia="en-GB"/>
              </w:rPr>
            </w:pPr>
            <w:r>
              <w:t>Red cell phenotyping</w:t>
            </w:r>
          </w:p>
        </w:tc>
      </w:tr>
      <w:tr w:rsidR="00C76277" w14:paraId="6DF71C0D" w14:textId="77777777" w:rsidTr="008A65D8">
        <w:tc>
          <w:tcPr>
            <w:tcW w:w="2964" w:type="dxa"/>
            <w:shd w:val="clear" w:color="auto" w:fill="C4BC96" w:themeFill="background2" w:themeFillShade="BF"/>
          </w:tcPr>
          <w:p w14:paraId="1AF2B30A" w14:textId="77777777" w:rsidR="00C76277" w:rsidRDefault="00C76277" w:rsidP="00941B97"/>
        </w:tc>
        <w:tc>
          <w:tcPr>
            <w:tcW w:w="6052" w:type="dxa"/>
            <w:shd w:val="clear" w:color="auto" w:fill="C4BC96" w:themeFill="background2" w:themeFillShade="BF"/>
          </w:tcPr>
          <w:p w14:paraId="6BCB3682" w14:textId="786E22DC" w:rsidR="00C76277" w:rsidRDefault="00C76277" w:rsidP="00941B97">
            <w:r w:rsidRPr="00C76277">
              <w:t xml:space="preserve">Direct Antiglobulin Test (DAT) </w:t>
            </w:r>
          </w:p>
        </w:tc>
      </w:tr>
      <w:tr w:rsidR="00C76277" w14:paraId="2EFE063E" w14:textId="77777777" w:rsidTr="008A65D8">
        <w:tc>
          <w:tcPr>
            <w:tcW w:w="2964" w:type="dxa"/>
            <w:shd w:val="clear" w:color="auto" w:fill="C4BC96" w:themeFill="background2" w:themeFillShade="BF"/>
          </w:tcPr>
          <w:p w14:paraId="47334053" w14:textId="77777777" w:rsidR="00C76277" w:rsidRDefault="00C76277" w:rsidP="00941B97"/>
        </w:tc>
        <w:tc>
          <w:tcPr>
            <w:tcW w:w="6052" w:type="dxa"/>
            <w:shd w:val="clear" w:color="auto" w:fill="C4BC96" w:themeFill="background2" w:themeFillShade="BF"/>
          </w:tcPr>
          <w:p w14:paraId="143777DD" w14:textId="6620A8FE" w:rsidR="00C76277" w:rsidRDefault="00C76277" w:rsidP="00C76277">
            <w:r>
              <w:t xml:space="preserve">Extended Phenotyping </w:t>
            </w:r>
          </w:p>
        </w:tc>
      </w:tr>
      <w:tr w:rsidR="008A65D8" w14:paraId="291A98AE" w14:textId="77777777" w:rsidTr="008A65D8">
        <w:tc>
          <w:tcPr>
            <w:tcW w:w="2964" w:type="dxa"/>
            <w:shd w:val="clear" w:color="auto" w:fill="DDD9C3" w:themeFill="background2" w:themeFillShade="E6"/>
          </w:tcPr>
          <w:p w14:paraId="5AA2FED6" w14:textId="6A1FB2BC" w:rsidR="008A65D8" w:rsidRPr="008A65D8" w:rsidRDefault="008A65D8" w:rsidP="008A65D8">
            <w:pPr>
              <w:rPr>
                <w:rFonts w:cstheme="minorHAnsi"/>
              </w:rPr>
            </w:pPr>
            <w:r w:rsidRPr="008A65D8">
              <w:rPr>
                <w:rFonts w:cstheme="minorHAnsi"/>
              </w:rPr>
              <w:t>UKNEQAS FMH</w:t>
            </w:r>
          </w:p>
        </w:tc>
        <w:tc>
          <w:tcPr>
            <w:tcW w:w="6052" w:type="dxa"/>
            <w:shd w:val="clear" w:color="auto" w:fill="DDD9C3" w:themeFill="background2" w:themeFillShade="E6"/>
          </w:tcPr>
          <w:p w14:paraId="3A1740B8" w14:textId="1175AAA2" w:rsidR="008A65D8" w:rsidRPr="008A65D8" w:rsidRDefault="008A65D8" w:rsidP="008A65D8">
            <w:pPr>
              <w:rPr>
                <w:rFonts w:cstheme="minorHAnsi"/>
              </w:rPr>
            </w:pPr>
            <w:r w:rsidRPr="008A65D8">
              <w:rPr>
                <w:rFonts w:eastAsia="Times New Roman" w:cstheme="minorHAnsi"/>
              </w:rPr>
              <w:t>Fetal Maternal Haemorrhage (screening only by acid elution).</w:t>
            </w:r>
          </w:p>
        </w:tc>
      </w:tr>
      <w:tr w:rsidR="00EC5B8E" w14:paraId="79BD34B2" w14:textId="77777777" w:rsidTr="00414C51">
        <w:tc>
          <w:tcPr>
            <w:tcW w:w="2964" w:type="dxa"/>
            <w:shd w:val="clear" w:color="auto" w:fill="C4BC96" w:themeFill="background2" w:themeFillShade="BF"/>
          </w:tcPr>
          <w:p w14:paraId="5E9C2FB1" w14:textId="09D7F0EA" w:rsidR="00EC5B8E" w:rsidRPr="008A65D8" w:rsidRDefault="00EC5B8E" w:rsidP="008A65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 NEQAS </w:t>
            </w:r>
            <w:r w:rsidR="00414C51">
              <w:rPr>
                <w:rFonts w:cstheme="minorHAnsi"/>
              </w:rPr>
              <w:t>Histocompatibility and Immunogenetics</w:t>
            </w:r>
          </w:p>
        </w:tc>
        <w:tc>
          <w:tcPr>
            <w:tcW w:w="6052" w:type="dxa"/>
            <w:shd w:val="clear" w:color="auto" w:fill="C4BC96" w:themeFill="background2" w:themeFillShade="BF"/>
          </w:tcPr>
          <w:p w14:paraId="28DE7863" w14:textId="1C687F5F" w:rsidR="00EC5B8E" w:rsidRPr="008A65D8" w:rsidRDefault="00414C51" w:rsidP="008A65D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HLA-B27</w:t>
            </w:r>
          </w:p>
        </w:tc>
      </w:tr>
    </w:tbl>
    <w:p w14:paraId="6A47A945" w14:textId="77777777" w:rsidR="000B6789" w:rsidRDefault="000B6789"/>
    <w:p w14:paraId="5A35AFD4" w14:textId="77777777" w:rsidR="00FD71FE" w:rsidRDefault="00FD71FE"/>
    <w:sectPr w:rsidR="00FD71F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9C27" w14:textId="77777777" w:rsidR="00FA66C9" w:rsidRDefault="00FA66C9" w:rsidP="00FA66C9">
      <w:pPr>
        <w:spacing w:after="0" w:line="240" w:lineRule="auto"/>
      </w:pPr>
      <w:r>
        <w:separator/>
      </w:r>
    </w:p>
  </w:endnote>
  <w:endnote w:type="continuationSeparator" w:id="0">
    <w:p w14:paraId="349F2E81" w14:textId="77777777" w:rsidR="00FA66C9" w:rsidRDefault="00FA66C9" w:rsidP="00FA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BFB6" w14:textId="18C2426A" w:rsidR="00FA66C9" w:rsidRDefault="00FA66C9">
    <w:pPr>
      <w:pStyle w:val="Footer"/>
    </w:pPr>
    <w:r>
      <w:t>HA-WEB-INS-</w:t>
    </w:r>
    <w:proofErr w:type="gramStart"/>
    <w:r>
      <w:t>002.UN  External</w:t>
    </w:r>
    <w:proofErr w:type="gramEnd"/>
    <w:r>
      <w:t xml:space="preserve"> Quality Assurance</w:t>
    </w:r>
    <w:r w:rsidR="001A46E9">
      <w:t xml:space="preserve">                                                         </w:t>
    </w:r>
    <w:r w:rsidR="0098702A">
      <w:t xml:space="preserve">                            v1.</w:t>
    </w:r>
    <w:r w:rsidR="009A5F7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FC54" w14:textId="77777777" w:rsidR="00FA66C9" w:rsidRDefault="00FA66C9" w:rsidP="00FA66C9">
      <w:pPr>
        <w:spacing w:after="0" w:line="240" w:lineRule="auto"/>
      </w:pPr>
      <w:r>
        <w:separator/>
      </w:r>
    </w:p>
  </w:footnote>
  <w:footnote w:type="continuationSeparator" w:id="0">
    <w:p w14:paraId="3E20EC78" w14:textId="77777777" w:rsidR="00FA66C9" w:rsidRDefault="00FA66C9" w:rsidP="00FA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C9"/>
    <w:rsid w:val="00016681"/>
    <w:rsid w:val="000B6789"/>
    <w:rsid w:val="001528C8"/>
    <w:rsid w:val="001A46E9"/>
    <w:rsid w:val="001E3D62"/>
    <w:rsid w:val="002C7304"/>
    <w:rsid w:val="003A1B30"/>
    <w:rsid w:val="00414C51"/>
    <w:rsid w:val="00417D8E"/>
    <w:rsid w:val="00476953"/>
    <w:rsid w:val="00546BC7"/>
    <w:rsid w:val="00582067"/>
    <w:rsid w:val="00656807"/>
    <w:rsid w:val="006E72AE"/>
    <w:rsid w:val="00781118"/>
    <w:rsid w:val="007F0658"/>
    <w:rsid w:val="008A65D8"/>
    <w:rsid w:val="009422E8"/>
    <w:rsid w:val="0098702A"/>
    <w:rsid w:val="009A5F79"/>
    <w:rsid w:val="00B21927"/>
    <w:rsid w:val="00C76277"/>
    <w:rsid w:val="00C81A87"/>
    <w:rsid w:val="00EC5B8E"/>
    <w:rsid w:val="00ED4AE6"/>
    <w:rsid w:val="00F21BFF"/>
    <w:rsid w:val="00FA66C9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EB7E"/>
  <w15:docId w15:val="{D0D01325-99B8-4C03-9310-E583BD8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C9"/>
  </w:style>
  <w:style w:type="paragraph" w:styleId="Footer">
    <w:name w:val="footer"/>
    <w:basedOn w:val="Normal"/>
    <w:link w:val="FooterChar"/>
    <w:uiPriority w:val="99"/>
    <w:unhideWhenUsed/>
    <w:rsid w:val="00FA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C9"/>
  </w:style>
  <w:style w:type="table" w:styleId="TableGrid">
    <w:name w:val="Table Grid"/>
    <w:basedOn w:val="TableNormal"/>
    <w:uiPriority w:val="59"/>
    <w:rsid w:val="00FD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953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A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4AB12FB673C48AF9E0B1EE5038734" ma:contentTypeVersion="20" ma:contentTypeDescription="Create a new document." ma:contentTypeScope="" ma:versionID="495a23a90f846392ddd3297d357c5a9b">
  <xsd:schema xmlns:xsd="http://www.w3.org/2001/XMLSchema" xmlns:xs="http://www.w3.org/2001/XMLSchema" xmlns:p="http://schemas.microsoft.com/office/2006/metadata/properties" xmlns:ns1="http://schemas.microsoft.com/sharepoint/v3" xmlns:ns2="c7117d1b-0f27-4e72-bf91-8ca84f05fe67" xmlns:ns3="00aa3dd2-34ed-4745-9ad2-16cdfb7a70c1" targetNamespace="http://schemas.microsoft.com/office/2006/metadata/properties" ma:root="true" ma:fieldsID="8cccc97171b2c9222bb611198c920ff9" ns1:_="" ns2:_="" ns3:_="">
    <xsd:import namespace="http://schemas.microsoft.com/sharepoint/v3"/>
    <xsd:import namespace="c7117d1b-0f27-4e72-bf91-8ca84f05fe67"/>
    <xsd:import namespace="00aa3dd2-34ed-4745-9ad2-16cdfb7a7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17d1b-0f27-4e72-bf91-8ca84f05f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3dd2-34ed-4745-9ad2-16cdfb7a70c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7df7d9e-bc07-4684-8000-fba38505fd7d}" ma:internalName="TaxCatchAll" ma:showField="CatchAllData" ma:web="00aa3dd2-34ed-4745-9ad2-16cdfb7a7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0aa3dd2-34ed-4745-9ad2-16cdfb7a70c1" xsi:nil="true"/>
    <lcf76f155ced4ddcb4097134ff3c332f xmlns="c7117d1b-0f27-4e72-bf91-8ca84f05fe6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0A85BA-FF18-4683-BCA3-39DABD02E279}"/>
</file>

<file path=customXml/itemProps2.xml><?xml version="1.0" encoding="utf-8"?>
<ds:datastoreItem xmlns:ds="http://schemas.openxmlformats.org/officeDocument/2006/customXml" ds:itemID="{59680958-F772-4ED3-B028-07FA3876116A}"/>
</file>

<file path=customXml/itemProps3.xml><?xml version="1.0" encoding="utf-8"?>
<ds:datastoreItem xmlns:ds="http://schemas.openxmlformats.org/officeDocument/2006/customXml" ds:itemID="{CECE0DAC-8D06-42FB-9267-B040614DC78A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Janice</dc:creator>
  <cp:lastModifiedBy>Miller Janice</cp:lastModifiedBy>
  <cp:revision>2</cp:revision>
  <dcterms:created xsi:type="dcterms:W3CDTF">2024-10-15T12:46:00Z</dcterms:created>
  <dcterms:modified xsi:type="dcterms:W3CDTF">2024-10-15T12:46:00Z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0x010100FF24AB12FB673C48AF9E0B1EE5038734</vt:lpwstr>
  </property>
</Properties>
</file>